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13570F1C" w:rsidP="76088C4E" w:rsidRDefault="13570F1C" w14:paraId="43DE1F42" w14:textId="1F0271E1">
      <w:pPr>
        <w:pStyle w:val="Normal"/>
        <w:spacing w:before="0" w:beforeAutospacing="off" w:after="0" w:afterAutospacing="off"/>
      </w:pPr>
      <w:r w:rsidR="13570F1C">
        <w:drawing>
          <wp:inline wp14:editId="5A948E2C" wp14:anchorId="1E11DE07">
            <wp:extent cx="1276350" cy="1058307"/>
            <wp:effectExtent l="0" t="0" r="0" b="0"/>
            <wp:docPr id="1937684859" name="" title=""/>
            <wp:cNvGraphicFramePr>
              <a:graphicFrameLocks noChangeAspect="1"/>
            </wp:cNvGraphicFramePr>
            <a:graphic>
              <a:graphicData uri="http://schemas.openxmlformats.org/drawingml/2006/picture">
                <pic:pic>
                  <pic:nvPicPr>
                    <pic:cNvPr id="0" name=""/>
                    <pic:cNvPicPr/>
                  </pic:nvPicPr>
                  <pic:blipFill>
                    <a:blip r:embed="R7e0da37a8d1c41a6">
                      <a:extLst>
                        <a:ext xmlns:a="http://schemas.openxmlformats.org/drawingml/2006/main" uri="{28A0092B-C50C-407E-A947-70E740481C1C}">
                          <a14:useLocalDpi val="0"/>
                        </a:ext>
                      </a:extLst>
                    </a:blip>
                    <a:stretch>
                      <a:fillRect/>
                    </a:stretch>
                  </pic:blipFill>
                  <pic:spPr>
                    <a:xfrm>
                      <a:off x="0" y="0"/>
                      <a:ext cx="1276350" cy="1058307"/>
                    </a:xfrm>
                    <a:prstGeom prst="rect">
                      <a:avLst/>
                    </a:prstGeom>
                  </pic:spPr>
                </pic:pic>
              </a:graphicData>
            </a:graphic>
          </wp:inline>
        </w:drawing>
      </w:r>
    </w:p>
    <w:p w:rsidR="76088C4E" w:rsidP="76088C4E" w:rsidRDefault="76088C4E" w14:paraId="38C237B4" w14:textId="02F39F0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GB"/>
        </w:rPr>
      </w:pPr>
    </w:p>
    <w:p w:rsidR="76088C4E" w:rsidP="76088C4E" w:rsidRDefault="76088C4E" w14:paraId="11CDDCEC" w14:textId="539B53F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GB"/>
        </w:rPr>
      </w:pPr>
    </w:p>
    <w:p w:rsidR="13570F1C" w:rsidP="76088C4E" w:rsidRDefault="13570F1C" w14:paraId="7FF0DE51" w14:textId="38D614F6">
      <w:pPr>
        <w:spacing w:before="0" w:beforeAutospacing="off" w:after="0" w:afterAutospacing="off"/>
      </w:pPr>
      <w:r w:rsidRPr="76088C4E" w:rsidR="13570F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September 2023, the Deanery received a Special Measures judgement from Ofsted.  This led to a Termination Warning Notice being issued to DBAT from the Department for Education (DfE) which advised that they were minded to re-broker the Deanery to another multi-academy trust.   </w:t>
      </w:r>
    </w:p>
    <w:p w:rsidR="13570F1C" w:rsidP="76088C4E" w:rsidRDefault="13570F1C" w14:paraId="16D2A4FF" w14:textId="7834AFC2">
      <w:pPr>
        <w:spacing w:before="0" w:beforeAutospacing="off" w:after="0" w:afterAutospacing="off"/>
      </w:pPr>
      <w:r w:rsidRPr="76088C4E" w:rsidR="13570F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3570F1C" w:rsidP="76088C4E" w:rsidRDefault="13570F1C" w14:paraId="59FC85F0" w14:textId="23CC2205">
      <w:pPr>
        <w:spacing w:before="0" w:beforeAutospacing="off" w:after="0" w:afterAutospacing="off"/>
      </w:pPr>
      <w:r w:rsidRPr="76088C4E" w:rsidR="13570F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Following on from this, DBAT has been engaged in discussion with the DfE about the next steps for the school.  The DfE have now confirmed that the Deanery will be re-brokered to another multi-academy trust.   </w:t>
      </w:r>
      <w:r w:rsidRPr="76088C4E" w:rsidR="13570F1C">
        <w:rPr>
          <w:rFonts w:ascii="Calibri" w:hAnsi="Calibri" w:eastAsia="Calibri" w:cs="Calibri"/>
          <w:b w:val="0"/>
          <w:bCs w:val="0"/>
          <w:i w:val="0"/>
          <w:iCs w:val="0"/>
          <w:caps w:val="0"/>
          <w:smallCaps w:val="0"/>
          <w:noProof w:val="0"/>
          <w:color w:val="242424"/>
          <w:sz w:val="22"/>
          <w:szCs w:val="22"/>
          <w:lang w:val="en-GB"/>
        </w:rPr>
        <w:t xml:space="preserve">The majority of TWNs do result in this outcome. We are sorry that this is the result, and we remain committed to ensuring the strong progress made in the school over recent months carries on, at pace, as we work with the trust that will take the Deanery into their family of schools. </w:t>
      </w:r>
    </w:p>
    <w:p w:rsidR="13570F1C" w:rsidP="76088C4E" w:rsidRDefault="13570F1C" w14:paraId="0E95798E" w14:textId="075A8A7E">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43F61DE0" w14:textId="7D48E43A">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DBAT Trustees have taken the decision that Kingfisher should transfer with the Deanery, to the new trust, protecting the campus model that the schools work within, and the benefits and opportunities that this brings.  The DfE have confirmed their agreement to this. </w:t>
      </w:r>
    </w:p>
    <w:p w:rsidR="13570F1C" w:rsidP="76088C4E" w:rsidRDefault="13570F1C" w14:paraId="1D0E2D98" w14:textId="1919C60F">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0D933A3F" w14:textId="4A814A44">
      <w:pPr>
        <w:spacing w:before="0" w:beforeAutospacing="off" w:after="0" w:afterAutospacing="off"/>
        <w:rPr>
          <w:rFonts w:ascii="Calibri" w:hAnsi="Calibri" w:eastAsia="Calibri" w:cs="Calibri"/>
          <w:b w:val="0"/>
          <w:bCs w:val="0"/>
          <w:i w:val="0"/>
          <w:iCs w:val="0"/>
          <w:caps w:val="0"/>
          <w:smallCaps w:val="0"/>
          <w:noProof w:val="0"/>
          <w:color w:val="242424"/>
          <w:sz w:val="22"/>
          <w:szCs w:val="22"/>
          <w:lang w:val="en-GB"/>
        </w:rPr>
      </w:pPr>
      <w:r w:rsidRPr="76088C4E" w:rsidR="13570F1C">
        <w:rPr>
          <w:rFonts w:ascii="Calibri" w:hAnsi="Calibri" w:eastAsia="Calibri" w:cs="Calibri"/>
          <w:b w:val="0"/>
          <w:bCs w:val="0"/>
          <w:i w:val="0"/>
          <w:iCs w:val="0"/>
          <w:caps w:val="0"/>
          <w:smallCaps w:val="0"/>
          <w:noProof w:val="0"/>
          <w:color w:val="242424"/>
          <w:sz w:val="22"/>
          <w:szCs w:val="22"/>
          <w:lang w:val="en-GB"/>
        </w:rPr>
        <w:t>As a result of the inevitable changes to the financing of the trust as a result, and after a detailed review of how we could continue to support our remaining schools, the Trustees have also reached the decision to start the process to transfer all DBAT schools to other multi-academy trusts and cease the operation of DBAT</w:t>
      </w:r>
      <w:r w:rsidRPr="76088C4E" w:rsidR="13570F1C">
        <w:rPr>
          <w:rFonts w:ascii="Calibri" w:hAnsi="Calibri" w:eastAsia="Calibri" w:cs="Calibri"/>
          <w:b w:val="0"/>
          <w:bCs w:val="0"/>
          <w:i w:val="0"/>
          <w:iCs w:val="0"/>
          <w:caps w:val="0"/>
          <w:smallCaps w:val="0"/>
          <w:noProof w:val="0"/>
          <w:color w:val="242424"/>
          <w:sz w:val="22"/>
          <w:szCs w:val="22"/>
          <w:lang w:val="en-GB"/>
        </w:rPr>
        <w:t xml:space="preserve">.  </w:t>
      </w:r>
      <w:r w:rsidRPr="76088C4E" w:rsidR="13570F1C">
        <w:rPr>
          <w:rFonts w:ascii="Calibri" w:hAnsi="Calibri" w:eastAsia="Calibri" w:cs="Calibri"/>
          <w:b w:val="0"/>
          <w:bCs w:val="0"/>
          <w:i w:val="0"/>
          <w:iCs w:val="0"/>
          <w:caps w:val="0"/>
          <w:smallCaps w:val="0"/>
          <w:noProof w:val="0"/>
          <w:color w:val="242424"/>
          <w:sz w:val="22"/>
          <w:szCs w:val="22"/>
          <w:lang w:val="en-GB"/>
        </w:rPr>
        <w:t xml:space="preserve"> This decision has not been taken lightly but has been taken with children at the heart of it. Trustees are united in the view that this decision will allow each of our schools to be in a family of schools where there </w:t>
      </w:r>
      <w:r w:rsidRPr="76088C4E" w:rsidR="13570F1C">
        <w:rPr>
          <w:rFonts w:ascii="Calibri" w:hAnsi="Calibri" w:eastAsia="Calibri" w:cs="Calibri"/>
          <w:b w:val="0"/>
          <w:bCs w:val="0"/>
          <w:i w:val="0"/>
          <w:iCs w:val="0"/>
          <w:caps w:val="0"/>
          <w:smallCaps w:val="0"/>
          <w:noProof w:val="0"/>
          <w:color w:val="242424"/>
          <w:sz w:val="22"/>
          <w:szCs w:val="22"/>
          <w:lang w:val="en-GB"/>
        </w:rPr>
        <w:t>is</w:t>
      </w:r>
      <w:r w:rsidRPr="76088C4E" w:rsidR="13570F1C">
        <w:rPr>
          <w:rFonts w:ascii="Calibri" w:hAnsi="Calibri" w:eastAsia="Calibri" w:cs="Calibri"/>
          <w:b w:val="0"/>
          <w:bCs w:val="0"/>
          <w:i w:val="0"/>
          <w:iCs w:val="0"/>
          <w:caps w:val="0"/>
          <w:smallCaps w:val="0"/>
          <w:noProof w:val="0"/>
          <w:color w:val="242424"/>
          <w:sz w:val="22"/>
          <w:szCs w:val="22"/>
          <w:lang w:val="en-GB"/>
        </w:rPr>
        <w:t xml:space="preserve"> greater levels of resource, and </w:t>
      </w:r>
      <w:r w:rsidRPr="76088C4E" w:rsidR="13570F1C">
        <w:rPr>
          <w:rFonts w:ascii="Calibri" w:hAnsi="Calibri" w:eastAsia="Calibri" w:cs="Calibri"/>
          <w:b w:val="0"/>
          <w:bCs w:val="0"/>
          <w:i w:val="0"/>
          <w:iCs w:val="0"/>
          <w:caps w:val="0"/>
          <w:smallCaps w:val="0"/>
          <w:noProof w:val="0"/>
          <w:color w:val="242424"/>
          <w:sz w:val="22"/>
          <w:szCs w:val="22"/>
          <w:lang w:val="en-GB"/>
        </w:rPr>
        <w:t>capacity</w:t>
      </w:r>
      <w:r w:rsidRPr="76088C4E" w:rsidR="13570F1C">
        <w:rPr>
          <w:rFonts w:ascii="Calibri" w:hAnsi="Calibri" w:eastAsia="Calibri" w:cs="Calibri"/>
          <w:b w:val="0"/>
          <w:bCs w:val="0"/>
          <w:i w:val="0"/>
          <w:iCs w:val="0"/>
          <w:caps w:val="0"/>
          <w:smallCaps w:val="0"/>
          <w:noProof w:val="0"/>
          <w:color w:val="242424"/>
          <w:sz w:val="22"/>
          <w:szCs w:val="22"/>
          <w:lang w:val="en-GB"/>
        </w:rPr>
        <w:t xml:space="preserve">, available to support them. </w:t>
      </w:r>
      <w:r w:rsidRPr="76088C4E" w:rsidR="27376FBB">
        <w:rPr>
          <w:rFonts w:ascii="Calibri" w:hAnsi="Calibri" w:eastAsia="Calibri" w:cs="Calibri"/>
          <w:b w:val="0"/>
          <w:bCs w:val="0"/>
          <w:i w:val="0"/>
          <w:iCs w:val="0"/>
          <w:caps w:val="0"/>
          <w:smallCaps w:val="0"/>
          <w:noProof w:val="0"/>
          <w:color w:val="242424"/>
          <w:sz w:val="22"/>
          <w:szCs w:val="22"/>
          <w:lang w:val="en-GB"/>
        </w:rPr>
        <w:t xml:space="preserve"> </w:t>
      </w:r>
      <w:r w:rsidRPr="76088C4E" w:rsidR="13570F1C">
        <w:rPr>
          <w:rFonts w:ascii="Calibri" w:hAnsi="Calibri" w:eastAsia="Calibri" w:cs="Calibri"/>
          <w:b w:val="0"/>
          <w:bCs w:val="0"/>
          <w:i w:val="0"/>
          <w:iCs w:val="0"/>
          <w:caps w:val="0"/>
          <w:smallCaps w:val="0"/>
          <w:noProof w:val="0"/>
          <w:color w:val="242424"/>
          <w:sz w:val="22"/>
          <w:szCs w:val="22"/>
          <w:lang w:val="en-GB"/>
        </w:rPr>
        <w:t>The DfE have not yet formally confirmed their agreement of th</w:t>
      </w:r>
      <w:r w:rsidRPr="76088C4E" w:rsidR="1E07DA4B">
        <w:rPr>
          <w:rFonts w:ascii="Calibri" w:hAnsi="Calibri" w:eastAsia="Calibri" w:cs="Calibri"/>
          <w:b w:val="0"/>
          <w:bCs w:val="0"/>
          <w:i w:val="0"/>
          <w:iCs w:val="0"/>
          <w:caps w:val="0"/>
          <w:smallCaps w:val="0"/>
          <w:noProof w:val="0"/>
          <w:color w:val="242424"/>
          <w:sz w:val="22"/>
          <w:szCs w:val="22"/>
          <w:lang w:val="en-GB"/>
        </w:rPr>
        <w:t>is</w:t>
      </w:r>
      <w:r w:rsidRPr="76088C4E" w:rsidR="13570F1C">
        <w:rPr>
          <w:rFonts w:ascii="Calibri" w:hAnsi="Calibri" w:eastAsia="Calibri" w:cs="Calibri"/>
          <w:b w:val="0"/>
          <w:bCs w:val="0"/>
          <w:i w:val="0"/>
          <w:iCs w:val="0"/>
          <w:caps w:val="0"/>
          <w:smallCaps w:val="0"/>
          <w:noProof w:val="0"/>
          <w:color w:val="242424"/>
          <w:sz w:val="22"/>
          <w:szCs w:val="22"/>
          <w:lang w:val="en-GB"/>
        </w:rPr>
        <w:t xml:space="preserve">.  </w:t>
      </w: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237096DB" w14:textId="41AD4517">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2C3BE997" w14:textId="7F44D1B0">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At this stage, a new trust/trusts have not been confirmed and we cannot </w:t>
      </w:r>
      <w:r w:rsidRPr="76088C4E" w:rsidR="13570F1C">
        <w:rPr>
          <w:rFonts w:ascii="Calibri" w:hAnsi="Calibri" w:eastAsia="Calibri" w:cs="Calibri"/>
          <w:b w:val="0"/>
          <w:bCs w:val="0"/>
          <w:i w:val="0"/>
          <w:iCs w:val="0"/>
          <w:caps w:val="0"/>
          <w:smallCaps w:val="0"/>
          <w:noProof w:val="0"/>
          <w:color w:val="242424"/>
          <w:sz w:val="22"/>
          <w:szCs w:val="22"/>
          <w:lang w:val="en-GB"/>
        </w:rPr>
        <w:t>provide</w:t>
      </w:r>
      <w:r w:rsidRPr="76088C4E" w:rsidR="13570F1C">
        <w:rPr>
          <w:rFonts w:ascii="Calibri" w:hAnsi="Calibri" w:eastAsia="Calibri" w:cs="Calibri"/>
          <w:b w:val="0"/>
          <w:bCs w:val="0"/>
          <w:i w:val="0"/>
          <w:iCs w:val="0"/>
          <w:caps w:val="0"/>
          <w:smallCaps w:val="0"/>
          <w:noProof w:val="0"/>
          <w:color w:val="242424"/>
          <w:sz w:val="22"/>
          <w:szCs w:val="22"/>
          <w:lang w:val="en-GB"/>
        </w:rPr>
        <w:t xml:space="preserve"> a timetable for the transfer of schools</w:t>
      </w:r>
      <w:r w:rsidRPr="76088C4E" w:rsidR="13570F1C">
        <w:rPr>
          <w:rFonts w:ascii="Calibri" w:hAnsi="Calibri" w:eastAsia="Calibri" w:cs="Calibri"/>
          <w:b w:val="0"/>
          <w:bCs w:val="0"/>
          <w:i w:val="0"/>
          <w:iCs w:val="0"/>
          <w:caps w:val="0"/>
          <w:smallCaps w:val="0"/>
          <w:noProof w:val="0"/>
          <w:color w:val="242424"/>
          <w:sz w:val="22"/>
          <w:szCs w:val="22"/>
          <w:lang w:val="en-GB"/>
        </w:rPr>
        <w:t xml:space="preserve">.  </w:t>
      </w:r>
      <w:r w:rsidRPr="76088C4E" w:rsidR="13570F1C">
        <w:rPr>
          <w:rFonts w:ascii="Calibri" w:hAnsi="Calibri" w:eastAsia="Calibri" w:cs="Calibri"/>
          <w:b w:val="0"/>
          <w:bCs w:val="0"/>
          <w:i w:val="0"/>
          <w:iCs w:val="0"/>
          <w:caps w:val="0"/>
          <w:smallCaps w:val="0"/>
          <w:noProof w:val="0"/>
          <w:color w:val="242424"/>
          <w:sz w:val="22"/>
          <w:szCs w:val="22"/>
          <w:lang w:val="en-GB"/>
        </w:rPr>
        <w:t xml:space="preserve"> We </w:t>
      </w:r>
      <w:r w:rsidRPr="76088C4E" w:rsidR="13570F1C">
        <w:rPr>
          <w:rFonts w:ascii="Calibri" w:hAnsi="Calibri" w:eastAsia="Calibri" w:cs="Calibri"/>
          <w:b w:val="0"/>
          <w:bCs w:val="0"/>
          <w:i w:val="0"/>
          <w:iCs w:val="0"/>
          <w:caps w:val="0"/>
          <w:smallCaps w:val="0"/>
          <w:noProof w:val="0"/>
          <w:color w:val="242424"/>
          <w:sz w:val="22"/>
          <w:szCs w:val="22"/>
          <w:lang w:val="en-GB"/>
        </w:rPr>
        <w:t>anticipate</w:t>
      </w:r>
      <w:r w:rsidRPr="76088C4E" w:rsidR="13570F1C">
        <w:rPr>
          <w:rFonts w:ascii="Calibri" w:hAnsi="Calibri" w:eastAsia="Calibri" w:cs="Calibri"/>
          <w:b w:val="0"/>
          <w:bCs w:val="0"/>
          <w:i w:val="0"/>
          <w:iCs w:val="0"/>
          <w:caps w:val="0"/>
          <w:smallCaps w:val="0"/>
          <w:noProof w:val="0"/>
          <w:color w:val="242424"/>
          <w:sz w:val="22"/>
          <w:szCs w:val="22"/>
          <w:lang w:val="en-GB"/>
        </w:rPr>
        <w:t xml:space="preserve"> that this will develop at pace throughout the </w:t>
      </w:r>
      <w:r w:rsidRPr="76088C4E" w:rsidR="13570F1C">
        <w:rPr>
          <w:rFonts w:ascii="Calibri" w:hAnsi="Calibri" w:eastAsia="Calibri" w:cs="Calibri"/>
          <w:b w:val="0"/>
          <w:bCs w:val="0"/>
          <w:i w:val="0"/>
          <w:iCs w:val="0"/>
          <w:caps w:val="0"/>
          <w:smallCaps w:val="0"/>
          <w:noProof w:val="0"/>
          <w:color w:val="242424"/>
          <w:sz w:val="22"/>
          <w:szCs w:val="22"/>
          <w:lang w:val="en-GB"/>
        </w:rPr>
        <w:t>remainder</w:t>
      </w:r>
      <w:r w:rsidRPr="76088C4E" w:rsidR="13570F1C">
        <w:rPr>
          <w:rFonts w:ascii="Calibri" w:hAnsi="Calibri" w:eastAsia="Calibri" w:cs="Calibri"/>
          <w:b w:val="0"/>
          <w:bCs w:val="0"/>
          <w:i w:val="0"/>
          <w:iCs w:val="0"/>
          <w:caps w:val="0"/>
          <w:smallCaps w:val="0"/>
          <w:noProof w:val="0"/>
          <w:color w:val="242424"/>
          <w:sz w:val="22"/>
          <w:szCs w:val="22"/>
          <w:lang w:val="en-GB"/>
        </w:rPr>
        <w:t xml:space="preserve"> of this academic </w:t>
      </w:r>
      <w:r w:rsidRPr="76088C4E" w:rsidR="651FB836">
        <w:rPr>
          <w:rFonts w:ascii="Calibri" w:hAnsi="Calibri" w:eastAsia="Calibri" w:cs="Calibri"/>
          <w:b w:val="0"/>
          <w:bCs w:val="0"/>
          <w:i w:val="0"/>
          <w:iCs w:val="0"/>
          <w:caps w:val="0"/>
          <w:smallCaps w:val="0"/>
          <w:noProof w:val="0"/>
          <w:color w:val="242424"/>
          <w:sz w:val="22"/>
          <w:szCs w:val="22"/>
          <w:lang w:val="en-GB"/>
        </w:rPr>
        <w:t>year,</w:t>
      </w:r>
      <w:r w:rsidRPr="76088C4E" w:rsidR="13570F1C">
        <w:rPr>
          <w:rFonts w:ascii="Calibri" w:hAnsi="Calibri" w:eastAsia="Calibri" w:cs="Calibri"/>
          <w:b w:val="0"/>
          <w:bCs w:val="0"/>
          <w:i w:val="0"/>
          <w:iCs w:val="0"/>
          <w:caps w:val="0"/>
          <w:smallCaps w:val="0"/>
          <w:noProof w:val="0"/>
          <w:color w:val="242424"/>
          <w:sz w:val="22"/>
          <w:szCs w:val="22"/>
          <w:lang w:val="en-GB"/>
        </w:rPr>
        <w:t xml:space="preserve"> and we will ensure that you are provided with regular updates. The transfer is not expected to result in any changes to your school staff structure</w:t>
      </w:r>
      <w:r w:rsidRPr="76088C4E" w:rsidR="13570F1C">
        <w:rPr>
          <w:rFonts w:ascii="Calibri" w:hAnsi="Calibri" w:eastAsia="Calibri" w:cs="Calibri"/>
          <w:b w:val="0"/>
          <w:bCs w:val="0"/>
          <w:i w:val="0"/>
          <w:iCs w:val="0"/>
          <w:caps w:val="0"/>
          <w:smallCaps w:val="0"/>
          <w:noProof w:val="0"/>
          <w:color w:val="242424"/>
          <w:sz w:val="22"/>
          <w:szCs w:val="22"/>
          <w:lang w:val="en-GB"/>
        </w:rPr>
        <w:t xml:space="preserve">.  </w:t>
      </w: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6F5477E0" w14:textId="67A5F826">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73E8D4E1" w14:textId="3244E311">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We remain absolutely committed to ensuring that our schools receive the best support that we can, and working proactively as new partner trusts are confirmed to ensure a smooth transition, and with the maximum benefit for children. </w:t>
      </w:r>
    </w:p>
    <w:p w:rsidR="13570F1C" w:rsidP="76088C4E" w:rsidRDefault="13570F1C" w14:paraId="48331B8C" w14:textId="0C40F880">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71F8F61D" w14:textId="29A0A5F8">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Yours sincerely </w:t>
      </w:r>
    </w:p>
    <w:p w:rsidR="13570F1C" w:rsidP="76088C4E" w:rsidRDefault="13570F1C" w14:paraId="01E45840" w14:textId="64992D00">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 </w:t>
      </w:r>
    </w:p>
    <w:p w:rsidR="13570F1C" w:rsidP="76088C4E" w:rsidRDefault="13570F1C" w14:paraId="5150E486" w14:textId="0624AEF2">
      <w:pPr>
        <w:spacing w:before="0" w:beforeAutospacing="off" w:after="0" w:afterAutospacing="off"/>
      </w:pPr>
      <w:r w:rsidRPr="76088C4E" w:rsidR="13570F1C">
        <w:rPr>
          <w:rFonts w:ascii="Calibri" w:hAnsi="Calibri" w:eastAsia="Calibri" w:cs="Calibri"/>
          <w:b w:val="0"/>
          <w:bCs w:val="0"/>
          <w:i w:val="0"/>
          <w:iCs w:val="0"/>
          <w:caps w:val="0"/>
          <w:smallCaps w:val="0"/>
          <w:noProof w:val="0"/>
          <w:color w:val="242424"/>
          <w:sz w:val="22"/>
          <w:szCs w:val="22"/>
          <w:lang w:val="en-GB"/>
        </w:rPr>
        <w:t xml:space="preserve">Nigel Daniel </w:t>
      </w:r>
      <w:r>
        <w:br/>
      </w:r>
      <w:r w:rsidRPr="76088C4E" w:rsidR="13570F1C">
        <w:rPr>
          <w:rFonts w:ascii="Calibri" w:hAnsi="Calibri" w:eastAsia="Calibri" w:cs="Calibri"/>
          <w:b w:val="0"/>
          <w:bCs w:val="0"/>
          <w:i w:val="0"/>
          <w:iCs w:val="0"/>
          <w:caps w:val="0"/>
          <w:smallCaps w:val="0"/>
          <w:noProof w:val="0"/>
          <w:color w:val="242424"/>
          <w:sz w:val="22"/>
          <w:szCs w:val="22"/>
          <w:lang w:val="en-GB"/>
        </w:rPr>
        <w:t>DBAT Chair of Trustees</w:t>
      </w:r>
    </w:p>
    <w:p w:rsidR="76088C4E" w:rsidP="76088C4E" w:rsidRDefault="76088C4E" w14:paraId="54E00427" w14:textId="53D16AF6">
      <w:pPr>
        <w:pStyle w:val="Normal"/>
        <w:spacing w:before="0" w:beforeAutospacing="off" w:after="0" w:afterAutospacing="off"/>
        <w:rPr>
          <w:rFonts w:ascii="Calibri" w:hAnsi="Calibri" w:eastAsia="Calibri" w:cs="Calibri"/>
          <w:b w:val="0"/>
          <w:bCs w:val="0"/>
          <w:i w:val="0"/>
          <w:iCs w:val="0"/>
          <w:caps w:val="0"/>
          <w:smallCaps w:val="0"/>
          <w:noProof w:val="0"/>
          <w:color w:val="242424"/>
          <w:sz w:val="22"/>
          <w:szCs w:val="22"/>
          <w:lang w:val="en-GB"/>
        </w:rPr>
      </w:pPr>
    </w:p>
    <w:p w:rsidR="13570F1C" w:rsidP="76088C4E" w:rsidRDefault="13570F1C" w14:paraId="19526745" w14:textId="0803DF0B">
      <w:pPr>
        <w:pStyle w:val="Normal"/>
        <w:spacing w:before="0" w:beforeAutospacing="off" w:after="0" w:afterAutospacing="off"/>
        <w:rPr>
          <w:rFonts w:ascii="Calibri" w:hAnsi="Calibri" w:eastAsia="Calibri" w:cs="Calibri"/>
          <w:b w:val="0"/>
          <w:bCs w:val="0"/>
          <w:i w:val="0"/>
          <w:iCs w:val="0"/>
          <w:caps w:val="0"/>
          <w:smallCaps w:val="0"/>
          <w:noProof w:val="0"/>
          <w:color w:val="242424"/>
          <w:sz w:val="22"/>
          <w:szCs w:val="22"/>
          <w:lang w:val="en-GB"/>
        </w:rPr>
      </w:pPr>
      <w:r w:rsidRPr="76088C4E" w:rsidR="13570F1C">
        <w:rPr>
          <w:rFonts w:ascii="Calibri" w:hAnsi="Calibri" w:eastAsia="Calibri" w:cs="Calibri"/>
          <w:b w:val="0"/>
          <w:bCs w:val="0"/>
          <w:i w:val="0"/>
          <w:iCs w:val="0"/>
          <w:caps w:val="0"/>
          <w:smallCaps w:val="0"/>
          <w:noProof w:val="0"/>
          <w:color w:val="242424"/>
          <w:sz w:val="22"/>
          <w:szCs w:val="22"/>
          <w:lang w:val="en-GB"/>
        </w:rPr>
        <w:t>12</w:t>
      </w:r>
      <w:r w:rsidRPr="76088C4E" w:rsidR="13570F1C">
        <w:rPr>
          <w:rFonts w:ascii="Calibri" w:hAnsi="Calibri" w:eastAsia="Calibri" w:cs="Calibri"/>
          <w:b w:val="0"/>
          <w:bCs w:val="0"/>
          <w:i w:val="0"/>
          <w:iCs w:val="0"/>
          <w:caps w:val="0"/>
          <w:smallCaps w:val="0"/>
          <w:noProof w:val="0"/>
          <w:color w:val="242424"/>
          <w:sz w:val="22"/>
          <w:szCs w:val="22"/>
          <w:vertAlign w:val="superscript"/>
          <w:lang w:val="en-GB"/>
        </w:rPr>
        <w:t>th</w:t>
      </w:r>
      <w:r w:rsidRPr="76088C4E" w:rsidR="13570F1C">
        <w:rPr>
          <w:rFonts w:ascii="Calibri" w:hAnsi="Calibri" w:eastAsia="Calibri" w:cs="Calibri"/>
          <w:b w:val="0"/>
          <w:bCs w:val="0"/>
          <w:i w:val="0"/>
          <w:iCs w:val="0"/>
          <w:caps w:val="0"/>
          <w:smallCaps w:val="0"/>
          <w:noProof w:val="0"/>
          <w:color w:val="242424"/>
          <w:sz w:val="22"/>
          <w:szCs w:val="22"/>
          <w:lang w:val="en-GB"/>
        </w:rPr>
        <w:t xml:space="preserve"> January 2023</w:t>
      </w:r>
    </w:p>
    <w:p w:rsidR="76088C4E" w:rsidP="76088C4E" w:rsidRDefault="76088C4E" w14:paraId="33A06861" w14:textId="440010E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226923"/>
    <w:rsid w:val="05226923"/>
    <w:rsid w:val="13570F1C"/>
    <w:rsid w:val="1BC9B73F"/>
    <w:rsid w:val="1E07DA4B"/>
    <w:rsid w:val="1F015801"/>
    <w:rsid w:val="27376FBB"/>
    <w:rsid w:val="651FB836"/>
    <w:rsid w:val="76088C4E"/>
    <w:rsid w:val="7D4A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166A"/>
  <w15:chartTrackingRefBased/>
  <w15:docId w15:val="{C807E31A-6F99-424D-9423-743BBFB313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e0da37a8d1c41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Vickey Evans</dc:creator>
  <keywords/>
  <dc:description/>
  <lastModifiedBy>Vickey Evans</lastModifiedBy>
  <revision>2</revision>
  <dcterms:created xsi:type="dcterms:W3CDTF">2024-01-12T12:14:37.8192908Z</dcterms:created>
  <dcterms:modified xsi:type="dcterms:W3CDTF">2024-01-12T12:17:24.4347848Z</dcterms:modified>
</coreProperties>
</file>